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25" w:rsidRPr="000A609E" w:rsidRDefault="00E83A25" w:rsidP="005760A4">
      <w:pPr>
        <w:pStyle w:val="NormalWeb"/>
        <w:spacing w:before="150" w:beforeAutospacing="0" w:after="0" w:afterAutospacing="0" w:line="270" w:lineRule="atLeast"/>
        <w:jc w:val="right"/>
        <w:rPr>
          <w:color w:val="000000"/>
        </w:rPr>
      </w:pPr>
      <w:r w:rsidRPr="00455EE5">
        <w:rPr>
          <w:b/>
          <w:bCs/>
          <w:color w:val="000000"/>
        </w:rPr>
        <w:t xml:space="preserve">                                                                                             </w:t>
      </w:r>
      <w:r w:rsidRPr="000A609E">
        <w:rPr>
          <w:color w:val="000000"/>
        </w:rPr>
        <w:t>Приложение № 4</w:t>
      </w:r>
    </w:p>
    <w:p w:rsidR="00E83A25" w:rsidRPr="000A609E" w:rsidRDefault="00E83A25" w:rsidP="005760A4">
      <w:pPr>
        <w:pStyle w:val="NormalWeb"/>
        <w:spacing w:before="150" w:beforeAutospacing="0" w:after="0" w:afterAutospacing="0" w:line="270" w:lineRule="atLeast"/>
        <w:rPr>
          <w:color w:val="000000"/>
        </w:rPr>
      </w:pPr>
      <w:r w:rsidRPr="000A609E">
        <w:rPr>
          <w:color w:val="000000"/>
        </w:rPr>
        <w:t xml:space="preserve">                                                                                             к приказу ГБУ КЦСОН Брасовского </w:t>
      </w:r>
    </w:p>
    <w:p w:rsidR="00E83A25" w:rsidRPr="000A609E" w:rsidRDefault="00E83A25" w:rsidP="005760A4">
      <w:pPr>
        <w:pStyle w:val="NormalWeb"/>
        <w:spacing w:before="150" w:beforeAutospacing="0" w:after="0" w:afterAutospacing="0" w:line="270" w:lineRule="atLeast"/>
        <w:rPr>
          <w:color w:val="000000"/>
        </w:rPr>
      </w:pPr>
      <w:r w:rsidRPr="000A609E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                      </w:t>
      </w:r>
      <w:r w:rsidRPr="000A609E">
        <w:rPr>
          <w:color w:val="000000"/>
        </w:rPr>
        <w:t xml:space="preserve">   района от «</w:t>
      </w:r>
      <w:r w:rsidRPr="000A609E">
        <w:rPr>
          <w:color w:val="000000"/>
          <w:u w:val="single"/>
        </w:rPr>
        <w:t>09</w:t>
      </w:r>
      <w:r w:rsidRPr="000A609E">
        <w:rPr>
          <w:color w:val="000000"/>
        </w:rPr>
        <w:t>»</w:t>
      </w:r>
      <w:r>
        <w:rPr>
          <w:color w:val="000000"/>
        </w:rPr>
        <w:t xml:space="preserve"> </w:t>
      </w:r>
      <w:r w:rsidRPr="000A609E">
        <w:rPr>
          <w:color w:val="000000"/>
          <w:u w:val="single"/>
        </w:rPr>
        <w:t>января</w:t>
      </w:r>
      <w:r>
        <w:rPr>
          <w:color w:val="000000"/>
        </w:rPr>
        <w:t xml:space="preserve"> </w:t>
      </w:r>
      <w:r w:rsidRPr="000A609E">
        <w:rPr>
          <w:color w:val="000000"/>
        </w:rPr>
        <w:t>20</w:t>
      </w:r>
      <w:r w:rsidRPr="000A609E">
        <w:rPr>
          <w:color w:val="000000"/>
          <w:u w:val="single"/>
        </w:rPr>
        <w:t>19</w:t>
      </w:r>
      <w:r>
        <w:rPr>
          <w:color w:val="000000"/>
        </w:rPr>
        <w:t xml:space="preserve">г. </w:t>
      </w:r>
      <w:r w:rsidRPr="000A609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0A609E">
        <w:rPr>
          <w:color w:val="000000"/>
          <w:u w:val="single"/>
        </w:rPr>
        <w:t>8 а</w:t>
      </w:r>
      <w:r>
        <w:rPr>
          <w:color w:val="000000"/>
        </w:rPr>
        <w:t xml:space="preserve"> </w:t>
      </w:r>
    </w:p>
    <w:p w:rsidR="00E83A25" w:rsidRPr="00455EE5" w:rsidRDefault="00E83A25" w:rsidP="00455EE5">
      <w:pPr>
        <w:widowControl w:val="0"/>
        <w:shd w:val="clear" w:color="auto" w:fill="FFFFFF"/>
        <w:adjustRightInd w:val="0"/>
        <w:spacing w:after="0" w:line="240" w:lineRule="auto"/>
        <w:ind w:right="62"/>
        <w:rPr>
          <w:rFonts w:ascii="Times New Roman" w:hAnsi="Times New Roman"/>
          <w:bCs/>
          <w:sz w:val="24"/>
          <w:szCs w:val="24"/>
          <w:lang w:eastAsia="ru-RU"/>
        </w:rPr>
      </w:pP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П О Л О Ж Е Н И 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о конфликте интересов работников в Госуда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рственном бюджетном учреждении Брянской области «Комплексный центр социального обслуживания населения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Брасовского 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района»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1. Термины и определения</w:t>
      </w:r>
    </w:p>
    <w:p w:rsidR="00E83A25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Сотрудники (работники)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</w:t>
      </w:r>
      <w:r w:rsidRPr="00BC6CC2">
        <w:rPr>
          <w:rFonts w:ascii="Times New Roman" w:hAnsi="Times New Roman"/>
          <w:sz w:val="24"/>
          <w:szCs w:val="24"/>
          <w:lang w:eastAsia="ru-RU"/>
        </w:rPr>
        <w:t>ствляемой организацией в социальной сфере</w:t>
      </w:r>
      <w:r w:rsidRPr="000C7A8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Должностные  лица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лица, занимающие должности в органах управления Учреждения, а также руководители структурных подразделений Учреждения.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Личная выгода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заинтересованность должностного лица или сотрудника Учреждения в получении нематериальных благ и иных нематериальных преимуществ.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Материальная выгода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Конфликт интересов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Служебная информация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Конфиденциальная информация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документированная информация, доступ  к  которой ограничивается в соответствии с законодательством Российской Федерации.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E7">
        <w:rPr>
          <w:rFonts w:ascii="Times New Roman" w:hAnsi="Times New Roman"/>
          <w:b/>
          <w:sz w:val="24"/>
          <w:szCs w:val="24"/>
          <w:lang w:eastAsia="ru-RU"/>
        </w:rPr>
        <w:t>Близкие родственники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– родители, супруги, дети, дедушки, бабушки, внуки, братья, сестры, а также братья, сестры, родители, дети супругов и супруги        детей, полнородные и неполнородные (имеющие общих отца или мать) братья и сестры.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2. Общие положения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2.1. Положение о конфликте интересов работников ГБУ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 КЦСОН </w:t>
      </w:r>
      <w:r>
        <w:rPr>
          <w:rFonts w:ascii="Times New Roman" w:hAnsi="Times New Roman"/>
          <w:sz w:val="24"/>
          <w:szCs w:val="24"/>
          <w:lang w:eastAsia="ru-RU"/>
        </w:rPr>
        <w:t xml:space="preserve">Брасовского 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(далее – Положение) разработано на основе подпункта «з» пункта 1 Указа Президента Российской Федерации от 07.05.2012 № 597 «О мерах по реализации государственной социальной политики», Федеральн</w:t>
      </w:r>
      <w:r w:rsidRPr="00BC6CC2">
        <w:rPr>
          <w:rFonts w:ascii="Times New Roman" w:hAnsi="Times New Roman"/>
          <w:sz w:val="24"/>
          <w:szCs w:val="24"/>
          <w:lang w:eastAsia="ru-RU"/>
        </w:rPr>
        <w:t>ого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Pr="00BC6CC2">
        <w:rPr>
          <w:rFonts w:ascii="Times New Roman" w:hAnsi="Times New Roman"/>
          <w:sz w:val="24"/>
          <w:szCs w:val="24"/>
          <w:lang w:eastAsia="ru-RU"/>
        </w:rPr>
        <w:t>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25.12.2008 № 273-ФЗ «О противодействии коррупции».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                2.2. Положение разработано с целью оптимизации взаимодействия работников ГБУ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 КЦСОН </w:t>
      </w:r>
      <w:r>
        <w:rPr>
          <w:rFonts w:ascii="Times New Roman" w:hAnsi="Times New Roman"/>
          <w:sz w:val="24"/>
          <w:szCs w:val="24"/>
          <w:lang w:eastAsia="ru-RU"/>
        </w:rPr>
        <w:t>Брасовского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(далее –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Учреждение) с другими участниками отношений по предоставлению </w:t>
      </w:r>
      <w:r w:rsidRPr="00BC6CC2">
        <w:rPr>
          <w:rFonts w:ascii="Times New Roman" w:hAnsi="Times New Roman"/>
          <w:sz w:val="24"/>
          <w:szCs w:val="24"/>
          <w:lang w:eastAsia="ru-RU"/>
        </w:rPr>
        <w:t>социальных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услуг, с другими организациями (как коммерческими, так и некоммерческими) профилактики конфликта интересов работников Учреждения,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пациентов Учреждения, их законных представителей и родственников, а также контрагентов Учреждения по договорам.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3. Круг лиц, подпадающих под действие Положения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                3.1. Действие положения распространяется на всех работников Учреждения вне зависимости от уровня занимаемой должности.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3.2. Обязанность соблюдать Положение закрепляется для </w:t>
      </w:r>
      <w:r w:rsidRPr="00BC6CC2">
        <w:rPr>
          <w:rFonts w:ascii="Times New Roman" w:hAnsi="Times New Roman"/>
          <w:sz w:val="24"/>
          <w:szCs w:val="24"/>
          <w:lang w:eastAsia="ru-RU"/>
        </w:rPr>
        <w:t>посетителей, а также иных контрагентов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, сотрудничающих с </w:t>
      </w:r>
      <w:r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на основе гражданско-правовых договоров. В этом случае соответствующие положения включаются в текст договора.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4. Возможные ситуации конфликта интересов в Учреждении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и способы его урегулирования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отстранение работника от принятия того решения, которое является предметом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4.8.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sz w:val="24"/>
          <w:szCs w:val="24"/>
          <w:lang w:eastAsia="ru-RU"/>
        </w:rPr>
        <w:t>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5. Основные принципы и задачи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управления конфликтом интересов в Учреждении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5.1.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5.2. В основу работы по управлению конфликтом интересов в Учреждении положены следующие принципы: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соблюдение баланса интересов организации и работника при урегулировании конфликта интересов;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 6. Процедуры, направленные на предотвращение и выявление конфликта интересов, а также минимизацию его последствий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6.1.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Учреждения, в котором он работает.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6.2. В целях предотвращения и выявления конфликта интересов Учреждение: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обеспечивает сохранность персональных данных;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обеспечивает осуществление внутреннего контроля;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6.3. В случае возникновения конфликта интересов работник Учреждения обязан: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принять меры по преодолению конфликта интересов по согласованию с руководством Учреждения.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6.4.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Pr="000C7A8A">
        <w:rPr>
          <w:rFonts w:ascii="Times New Roman" w:hAnsi="Times New Roman"/>
          <w:sz w:val="24"/>
          <w:szCs w:val="24"/>
          <w:lang w:eastAsia="ru-RU"/>
        </w:rPr>
        <w:t>принимает меры, направленные на предотвращение последствий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6.5. В целях предотвращения конфликта интересов должностные лица и сотрудники Учреждения обязаны: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сообщить </w:t>
      </w:r>
      <w:r w:rsidRPr="00BC6CC2">
        <w:rPr>
          <w:rFonts w:ascii="Times New Roman" w:hAnsi="Times New Roman"/>
          <w:sz w:val="24"/>
          <w:szCs w:val="24"/>
          <w:lang w:eastAsia="ru-RU"/>
        </w:rPr>
        <w:t>директору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о возникновении обстоятельств, препятствующих независимому и добросовестному осуществлению должностных обязанностей;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устанавливать и соблюдать режим защиты информации.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6.6. Для урегулирования конфликта интересов в Учреждении создается комиссия по урегулированию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7. Контроль соблюдени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ем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, а также должностными лицами и сотрудниками Учреждения правил и процедур,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предусмотренных Положением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7.1. Осуществление внутреннего контроля соблюдения в Учреждении, должностными лицами и сотрудниками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7.2. Осуществление внутреннего контроля включает в себя: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право доступа ко всем документам Учреждения, непосредственно связанными с деятельностью Учреждения, а также право снятия копий с полученных документов, файлов и записей;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соблюдение конфиденциальности полученной информации;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иные действия направленные на обеспечение контроля соблюдени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 и предотвращени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8. Обязанности сотрудников в связи</w:t>
      </w:r>
      <w:r w:rsidRPr="00BC6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с раскрытием и урегулированием конфликта интересов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8.1. Положением устанавливаются следующие обязанности работников </w:t>
      </w:r>
      <w:r w:rsidRPr="00BC6CC2">
        <w:rPr>
          <w:rFonts w:ascii="Times New Roman" w:hAnsi="Times New Roman"/>
          <w:sz w:val="24"/>
          <w:szCs w:val="24"/>
          <w:lang w:eastAsia="ru-RU"/>
        </w:rPr>
        <w:t xml:space="preserve">Учреждения 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в связи с раскрытием и урегулированием конфликта интересов: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гарантировать, что их частные интересы, семейные связи, дружеские или другие отношения, персональные симпатии и антипатии не будут влиять на принятие  делового решения; 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избегать (по возможности) ситуаций и обстоятельств, при которых их частные интересы  будут противоречить интересам Учреждения, которые могут привести к конфликту интересов;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- раскрывать возникший (реальный) или потенциальный конфликт интересов; </w:t>
      </w:r>
    </w:p>
    <w:p w:rsidR="00E83A25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9. Соблюдение Положения и ответственность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9.1. Соблюдение настоящего Положения является непременной обязанностью любого работника Учреждения, независимо от занимаемой им должности. 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9.2.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986"/>
        <w:gridCol w:w="3032"/>
        <w:gridCol w:w="2548"/>
      </w:tblGrid>
      <w:tr w:rsidR="00E83A25" w:rsidRPr="00CB4649" w:rsidTr="000C7A8A">
        <w:tc>
          <w:tcPr>
            <w:tcW w:w="3989" w:type="dxa"/>
            <w:gridSpan w:val="2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 Уголовный кодекс Российской Федерации</w:t>
            </w:r>
          </w:p>
        </w:tc>
        <w:tc>
          <w:tcPr>
            <w:tcW w:w="3033" w:type="dxa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549" w:type="dxa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кодекс Российской Федерации</w:t>
            </w:r>
          </w:p>
        </w:tc>
      </w:tr>
      <w:tr w:rsidR="00E83A25" w:rsidRPr="00CB4649" w:rsidTr="000C7A8A">
        <w:trPr>
          <w:gridBefore w:val="1"/>
        </w:trPr>
        <w:tc>
          <w:tcPr>
            <w:tcW w:w="3989" w:type="dxa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159 (мошенничество)  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201 (злоупотребление полномочиями) 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204 (коммерческий подкуп) 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285 (злоупотребление должностными полномочиями)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290 (получение взятки)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291 (дача взятки)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291.1. (посредничество во взяточничестве)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292 (служебный подлог)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304 (провокация взятки либо коммерческого подкупа)</w:t>
            </w:r>
          </w:p>
        </w:tc>
        <w:tc>
          <w:tcPr>
            <w:tcW w:w="3033" w:type="dxa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19.28. (незаконное вознаграждение от имени юридического лица)</w:t>
            </w:r>
          </w:p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19.29.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549" w:type="dxa"/>
          </w:tcPr>
          <w:p w:rsidR="00E83A25" w:rsidRPr="000C7A8A" w:rsidRDefault="00E83A25" w:rsidP="000C7A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A8A">
              <w:rPr>
                <w:rFonts w:ascii="Times New Roman" w:hAnsi="Times New Roman"/>
                <w:sz w:val="24"/>
                <w:szCs w:val="24"/>
                <w:lang w:eastAsia="ru-RU"/>
              </w:rPr>
              <w:t>Статья 64.1. (условия заключения трудового договора с бывшими государственными и муниципальными служащими)</w:t>
            </w:r>
          </w:p>
        </w:tc>
      </w:tr>
    </w:tbl>
    <w:p w:rsidR="00E83A25" w:rsidRPr="000C7A8A" w:rsidRDefault="00E83A25" w:rsidP="000C7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b/>
          <w:bCs/>
          <w:sz w:val="24"/>
          <w:szCs w:val="24"/>
          <w:lang w:eastAsia="ru-RU"/>
        </w:rPr>
        <w:t>10. Иные положения</w:t>
      </w:r>
    </w:p>
    <w:p w:rsidR="00E83A25" w:rsidRPr="000C7A8A" w:rsidRDefault="00E83A25" w:rsidP="000C7A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 xml:space="preserve">10.1.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гарантирует, что ни один работник не будет привлечен им к ответственности</w:t>
      </w:r>
      <w:r w:rsidRPr="00BC6CC2">
        <w:rPr>
          <w:rFonts w:ascii="Times New Roman" w:hAnsi="Times New Roman"/>
          <w:sz w:val="24"/>
          <w:szCs w:val="24"/>
          <w:lang w:eastAsia="ru-RU"/>
        </w:rPr>
        <w:t>,</w:t>
      </w:r>
      <w:r w:rsidRPr="000C7A8A">
        <w:rPr>
          <w:rFonts w:ascii="Times New Roman" w:hAnsi="Times New Roman"/>
          <w:sz w:val="24"/>
          <w:szCs w:val="24"/>
          <w:lang w:eastAsia="ru-RU"/>
        </w:rPr>
        <w:t xml:space="preserve"> и не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 </w:t>
      </w:r>
    </w:p>
    <w:p w:rsidR="00E83A25" w:rsidRPr="000C7A8A" w:rsidRDefault="00E83A25" w:rsidP="00BC6C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10.2. Учреждение не несет никакой ответственности за действия своих сотрудников, которые нарушают, являются причиной нарушений или могут явиться причиной нарушений настоящего Положения. </w:t>
      </w:r>
    </w:p>
    <w:p w:rsidR="00E83A25" w:rsidRPr="000C7A8A" w:rsidRDefault="00E83A25" w:rsidP="000C7A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A8A">
        <w:rPr>
          <w:rFonts w:ascii="Times New Roman" w:hAnsi="Times New Roman"/>
          <w:sz w:val="24"/>
          <w:szCs w:val="24"/>
          <w:lang w:eastAsia="ru-RU"/>
        </w:rPr>
        <w:t> </w:t>
      </w:r>
    </w:p>
    <w:p w:rsidR="00E83A25" w:rsidRPr="00BC6CC2" w:rsidRDefault="00E83A25">
      <w:pPr>
        <w:rPr>
          <w:rFonts w:ascii="Times New Roman" w:hAnsi="Times New Roman"/>
          <w:sz w:val="24"/>
          <w:szCs w:val="24"/>
        </w:rPr>
      </w:pPr>
    </w:p>
    <w:sectPr w:rsidR="00E83A25" w:rsidRPr="00BC6CC2" w:rsidSect="004A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7BD"/>
    <w:rsid w:val="000977E2"/>
    <w:rsid w:val="000A609E"/>
    <w:rsid w:val="000C7A8A"/>
    <w:rsid w:val="000F3CBE"/>
    <w:rsid w:val="001A7EFA"/>
    <w:rsid w:val="00296D52"/>
    <w:rsid w:val="00455EE5"/>
    <w:rsid w:val="00476A34"/>
    <w:rsid w:val="004A23FC"/>
    <w:rsid w:val="005267BD"/>
    <w:rsid w:val="005760A4"/>
    <w:rsid w:val="00593591"/>
    <w:rsid w:val="0065164D"/>
    <w:rsid w:val="008141DA"/>
    <w:rsid w:val="008F0AE7"/>
    <w:rsid w:val="00B14A62"/>
    <w:rsid w:val="00BC6CC2"/>
    <w:rsid w:val="00CB4649"/>
    <w:rsid w:val="00E8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7</Pages>
  <Words>2628</Words>
  <Characters>14982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USZN Брасово</cp:lastModifiedBy>
  <cp:revision>9</cp:revision>
  <cp:lastPrinted>2019-10-29T11:14:00Z</cp:lastPrinted>
  <dcterms:created xsi:type="dcterms:W3CDTF">2019-07-13T12:30:00Z</dcterms:created>
  <dcterms:modified xsi:type="dcterms:W3CDTF">2019-10-29T11:15:00Z</dcterms:modified>
</cp:coreProperties>
</file>